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word/_rels/document.xml.rels" ContentType="application/vnd.openxmlformats-package.relationships+xml"/>
  <Override PartName="/word/media/image1.png" ContentType="image/png"/>
  <Override PartName="/word/media/image2.png" ContentType="image/png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both"/>
        <w:rPr>
          <w:rFonts w:ascii="Arial" w:hAnsi="Arial" w:eastAsia="Arial" w:cs="Arial"/>
          <w:b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</w:r>
    </w:p>
    <w:p>
      <w:pPr>
        <w:pStyle w:val="Normal"/>
        <w:jc w:val="both"/>
        <w:rPr>
          <w:rFonts w:ascii="Arial" w:hAnsi="Arial" w:eastAsia="Arial" w:cs="Arial"/>
          <w:b/>
          <w:color w:val="449E4F"/>
          <w:sz w:val="28"/>
          <w:szCs w:val="28"/>
        </w:rPr>
      </w:pPr>
      <w:r>
        <w:rPr>
          <w:rFonts w:eastAsia="Arial" w:cs="Arial" w:ascii="Arial" w:hAnsi="Arial"/>
          <w:b/>
          <w:color w:val="449E4F"/>
          <w:sz w:val="28"/>
          <w:szCs w:val="28"/>
        </w:rPr>
        <w:t xml:space="preserve">En el Día Internacional de las Personas con Discapacidad, </w:t>
      </w:r>
      <w:r>
        <w:rPr>
          <w:rFonts w:eastAsia="Arial" w:cs="Arial" w:ascii="Arial" w:hAnsi="Arial"/>
          <w:b/>
          <w:color w:val="449E4F"/>
          <w:sz w:val="28"/>
          <w:szCs w:val="28"/>
        </w:rPr>
        <w:t>la Asociación de Artrogriposis Múltiple Congénita España</w:t>
      </w:r>
      <w:r>
        <w:rPr>
          <w:rFonts w:eastAsia="Arial" w:cs="Arial" w:ascii="Arial" w:hAnsi="Arial"/>
          <w:b/>
          <w:color w:val="449E4F"/>
          <w:sz w:val="28"/>
          <w:szCs w:val="28"/>
        </w:rPr>
        <w:t xml:space="preserve"> y Federación ASEM exigen mejoras en la autonomía y accesibilidad para personas con enfermedades neuromusculares</w:t>
      </w:r>
    </w:p>
    <w:p>
      <w:pPr>
        <w:pStyle w:val="Normal"/>
        <w:numPr>
          <w:ilvl w:val="0"/>
          <w:numId w:val="1"/>
        </w:numPr>
        <w:spacing w:before="0" w:after="0"/>
        <w:jc w:val="both"/>
        <w:rPr>
          <w:rFonts w:ascii="Arial" w:hAnsi="Arial" w:eastAsia="Arial" w:cs="Arial"/>
          <w:b/>
        </w:rPr>
      </w:pPr>
      <w:r>
        <w:rPr>
          <w:rFonts w:eastAsia="Arial" w:cs="Arial" w:ascii="Arial" w:hAnsi="Arial"/>
          <w:b/>
        </w:rPr>
        <w:t>Artrogriposis España y Federación ASEM reclaman una mayor inversión en asistencia personal, vivienda accesible y terapias rehabilitadoras para garantizar los derechos de las personas con enfermedades neuromusculares.</w:t>
      </w:r>
    </w:p>
    <w:p>
      <w:pPr>
        <w:pStyle w:val="Normal"/>
        <w:numPr>
          <w:ilvl w:val="0"/>
          <w:numId w:val="1"/>
        </w:numPr>
        <w:jc w:val="both"/>
        <w:rPr>
          <w:rFonts w:ascii="Arial" w:hAnsi="Arial" w:eastAsia="Arial" w:cs="Arial"/>
          <w:b/>
        </w:rPr>
      </w:pPr>
      <w:r>
        <w:rPr>
          <w:rFonts w:eastAsia="Arial" w:cs="Arial" w:ascii="Arial" w:hAnsi="Arial"/>
          <w:b/>
        </w:rPr>
        <w:t>Artrogriposis España y Federación ASEM exige cambios inmediatos para garantizar el empleo, salud y autonomía a las personas con enfermedades neuromusculares en el Día Internacional de la Discapacidad.</w:t>
      </w:r>
    </w:p>
    <w:p>
      <w:pPr>
        <w:pStyle w:val="Normal"/>
        <w:spacing w:before="240" w:after="240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  <w:b/>
        </w:rPr>
        <w:t>Madrid, 3 de diciembre de 2024</w:t>
      </w:r>
      <w:r>
        <w:rPr>
          <w:rFonts w:eastAsia="Arial" w:cs="Arial" w:ascii="Arial" w:hAnsi="Arial"/>
        </w:rPr>
        <w:t xml:space="preserve"> – En el marco del Día Internacional de las Personas con Discapacidad, que se conmemora el próximo </w:t>
      </w:r>
      <w:r>
        <w:rPr>
          <w:rFonts w:eastAsia="Arial" w:cs="Arial" w:ascii="Arial" w:hAnsi="Arial"/>
          <w:b/>
        </w:rPr>
        <w:t>3 de diciembre</w:t>
      </w:r>
      <w:r>
        <w:rPr>
          <w:rFonts w:eastAsia="Arial" w:cs="Arial" w:ascii="Arial" w:hAnsi="Arial"/>
        </w:rPr>
        <w:t xml:space="preserve">, </w:t>
      </w:r>
      <w:r>
        <w:rPr>
          <w:rFonts w:eastAsia="Arial" w:cs="Arial" w:ascii="Arial" w:hAnsi="Arial"/>
        </w:rPr>
        <w:t xml:space="preserve">la </w:t>
      </w:r>
      <w:r>
        <w:rPr>
          <w:rFonts w:eastAsia="Arial" w:cs="Arial" w:ascii="Arial" w:hAnsi="Arial"/>
          <w:b/>
          <w:bCs/>
        </w:rPr>
        <w:t xml:space="preserve">Asociación de </w:t>
      </w:r>
      <w:r>
        <w:rPr>
          <w:rFonts w:eastAsia="Arial" w:cs="Arial" w:ascii="Arial" w:hAnsi="Arial"/>
          <w:b/>
          <w:bCs/>
        </w:rPr>
        <w:t>A</w:t>
      </w:r>
      <w:r>
        <w:rPr>
          <w:rFonts w:eastAsia="Arial" w:cs="Arial" w:ascii="Arial" w:hAnsi="Arial"/>
          <w:b/>
        </w:rPr>
        <w:t xml:space="preserve">rtrogriposis </w:t>
      </w:r>
      <w:r>
        <w:rPr>
          <w:rFonts w:eastAsia="Arial" w:cs="Arial" w:ascii="Arial" w:hAnsi="Arial"/>
          <w:b/>
        </w:rPr>
        <w:t>Múltiple Congénita</w:t>
      </w:r>
      <w:r>
        <w:rPr>
          <w:rFonts w:eastAsia="Arial" w:cs="Arial" w:ascii="Arial" w:hAnsi="Arial"/>
          <w:b/>
        </w:rPr>
        <w:t xml:space="preserve"> España y</w:t>
      </w:r>
      <w:r>
        <w:rPr>
          <w:rFonts w:eastAsia="Arial" w:cs="Arial" w:ascii="Arial" w:hAnsi="Arial"/>
        </w:rPr>
        <w:t xml:space="preserve"> </w:t>
      </w:r>
      <w:r>
        <w:rPr>
          <w:rFonts w:eastAsia="Arial" w:cs="Arial" w:ascii="Arial" w:hAnsi="Arial"/>
          <w:b/>
        </w:rPr>
        <w:t>Federación ASEM</w:t>
      </w:r>
      <w:r>
        <w:rPr>
          <w:rFonts w:eastAsia="Arial" w:cs="Arial" w:ascii="Arial" w:hAnsi="Arial"/>
        </w:rPr>
        <w:t xml:space="preserve"> reivindican de manera urgente la </w:t>
      </w:r>
      <w:r>
        <w:rPr>
          <w:rFonts w:eastAsia="Arial" w:cs="Arial" w:ascii="Arial" w:hAnsi="Arial"/>
          <w:b/>
        </w:rPr>
        <w:t>mejora de los derechos y la calidad de vida</w:t>
      </w:r>
      <w:r>
        <w:rPr>
          <w:rFonts w:eastAsia="Arial" w:cs="Arial" w:ascii="Arial" w:hAnsi="Arial"/>
        </w:rPr>
        <w:t xml:space="preserve"> de las personas con enfermedades neuromusculares (ENM). Este colectivo continúa enfrentando barreras significativas en áreas clave como el empleo, la accesibilidad, la autonomía personal y la atención sanitaria, entre otras.</w:t>
      </w:r>
    </w:p>
    <w:p>
      <w:pPr>
        <w:pStyle w:val="Normal"/>
        <w:spacing w:before="240" w:after="240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 xml:space="preserve">Desde </w:t>
      </w:r>
      <w:r>
        <w:rPr>
          <w:rFonts w:eastAsia="Arial" w:cs="Arial" w:ascii="Arial" w:hAnsi="Arial"/>
        </w:rPr>
        <w:t>Asociación de Artrogriposis Múltiple Congénita</w:t>
      </w:r>
      <w:r>
        <w:rPr>
          <w:rFonts w:eastAsia="Arial" w:cs="Arial" w:ascii="Arial" w:hAnsi="Arial"/>
        </w:rPr>
        <w:t xml:space="preserve"> España y Federación ASEM, señalamos que, pese a que las personas con enfermedades neuromusculares y otras discapacidades tienen </w:t>
      </w:r>
      <w:r>
        <w:rPr>
          <w:rFonts w:eastAsia="Arial" w:cs="Arial" w:ascii="Arial" w:hAnsi="Arial"/>
          <w:b/>
        </w:rPr>
        <w:t>derecho a una participación plena y autónoma en la sociedad</w:t>
      </w:r>
      <w:r>
        <w:rPr>
          <w:rFonts w:eastAsia="Arial" w:cs="Arial" w:ascii="Arial" w:hAnsi="Arial"/>
        </w:rPr>
        <w:t>, se siguen produciendo importantes deficiencias en el acceso a los recursos y servicios necesarios para garantizar su bienestar y derechos fundamentales.</w:t>
      </w:r>
    </w:p>
    <w:p>
      <w:pPr>
        <w:pStyle w:val="Normal"/>
        <w:spacing w:before="240" w:after="240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 xml:space="preserve">Según un estudio reciente realizado por Federación ASEM, el </w:t>
      </w:r>
      <w:r>
        <w:rPr>
          <w:rFonts w:eastAsia="Arial" w:cs="Arial" w:ascii="Arial" w:hAnsi="Arial"/>
          <w:b/>
        </w:rPr>
        <w:t>73,5% de las personas con ENM está inactiva laboralmente</w:t>
      </w:r>
      <w:r>
        <w:rPr>
          <w:rFonts w:eastAsia="Arial" w:cs="Arial" w:ascii="Arial" w:hAnsi="Arial"/>
        </w:rPr>
        <w:t xml:space="preserve">, a pesar de que el </w:t>
      </w:r>
      <w:r>
        <w:rPr>
          <w:rFonts w:eastAsia="Arial" w:cs="Arial" w:ascii="Arial" w:hAnsi="Arial"/>
          <w:b/>
        </w:rPr>
        <w:t>39,55%</w:t>
      </w:r>
      <w:r>
        <w:rPr>
          <w:rFonts w:eastAsia="Arial" w:cs="Arial" w:ascii="Arial" w:hAnsi="Arial"/>
        </w:rPr>
        <w:t xml:space="preserve"> tiene estudios universitarios. La falta de asistencia personal profesional, esencial para su autonomía, limita gravemente el acceso a un empleo digno y estable, con los consecuentes costes sociales y económicos evitables.</w:t>
      </w:r>
    </w:p>
    <w:p>
      <w:pPr>
        <w:pStyle w:val="Normal"/>
        <w:spacing w:before="240" w:after="240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La Asociación de Artrogriposis Múltiple Congénita</w:t>
      </w:r>
      <w:r>
        <w:rPr>
          <w:rFonts w:eastAsia="Arial" w:cs="Arial" w:ascii="Arial" w:hAnsi="Arial"/>
        </w:rPr>
        <w:t xml:space="preserve"> España y</w:t>
      </w:r>
      <w:r>
        <w:rPr>
          <w:rFonts w:eastAsia="Arial" w:cs="Arial" w:ascii="Arial" w:hAnsi="Arial"/>
          <w:b/>
        </w:rPr>
        <w:t xml:space="preserve"> </w:t>
      </w:r>
      <w:r>
        <w:rPr>
          <w:rFonts w:eastAsia="Arial" w:cs="Arial" w:ascii="Arial" w:hAnsi="Arial"/>
        </w:rPr>
        <w:t xml:space="preserve">Federación ASEM reclaman que se implemente una </w:t>
      </w:r>
      <w:r>
        <w:rPr>
          <w:rFonts w:eastAsia="Arial" w:cs="Arial" w:ascii="Arial" w:hAnsi="Arial"/>
          <w:b/>
        </w:rPr>
        <w:t>prestación pública de Asistencia Personal Profesional</w:t>
      </w:r>
      <w:r>
        <w:rPr>
          <w:rFonts w:eastAsia="Arial" w:cs="Arial" w:ascii="Arial" w:hAnsi="Arial"/>
        </w:rPr>
        <w:t xml:space="preserve"> como medida imprescindible para garantizar el derecho a la autonomía personal de las personas con enfermedades neuromusculares, facilitando su inclusión laboral y participación activa en la sociedad. Así como que se adopten medidas adecuadas para garantizar el acceso a una formación de calidad para las personas con ENM, proporcionando los recursos necesarios para su adaptación en los entornos educativos.</w:t>
      </w:r>
    </w:p>
    <w:p>
      <w:pPr>
        <w:pStyle w:val="Normal"/>
        <w:spacing w:before="240" w:after="240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 xml:space="preserve">El </w:t>
      </w:r>
      <w:r>
        <w:rPr>
          <w:rFonts w:eastAsia="Arial" w:cs="Arial" w:ascii="Arial" w:hAnsi="Arial"/>
          <w:b/>
        </w:rPr>
        <w:t>acceso a una vivienda adaptada y accesible</w:t>
      </w:r>
      <w:r>
        <w:rPr>
          <w:rFonts w:eastAsia="Arial" w:cs="Arial" w:ascii="Arial" w:hAnsi="Arial"/>
        </w:rPr>
        <w:t xml:space="preserve"> es fundamental para garantizar la vida independiente de las personas con discapacidad. </w:t>
      </w:r>
      <w:r>
        <w:rPr>
          <w:rFonts w:eastAsia="Arial" w:cs="Arial" w:ascii="Arial" w:hAnsi="Arial"/>
        </w:rPr>
        <w:t>La Asociación de Artrogriposis Múltiple Congénita</w:t>
      </w:r>
      <w:r>
        <w:rPr>
          <w:rFonts w:eastAsia="Arial" w:cs="Arial" w:ascii="Arial" w:hAnsi="Arial"/>
        </w:rPr>
        <w:t xml:space="preserve"> España y Federación ASEM reclaman una mayor inversión en la mejora de la accesibilidad en los hogares y en los espacios públicos, así como el desarrollo de políticas públicas que aseguren la disponibilidad de viviendas adaptadas.</w:t>
      </w:r>
    </w:p>
    <w:p>
      <w:pPr>
        <w:pStyle w:val="Normal"/>
        <w:spacing w:before="240" w:after="240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spacing w:before="240" w:after="240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spacing w:before="240" w:after="240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spacing w:before="240" w:after="240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 xml:space="preserve">En cuanto a la atención sanitaria, </w:t>
      </w:r>
      <w:r>
        <w:rPr>
          <w:rFonts w:eastAsia="Arial" w:cs="Arial" w:ascii="Arial" w:hAnsi="Arial"/>
        </w:rPr>
        <w:t>la Asociación de Artrogriposis Múltiple Congénita España</w:t>
      </w:r>
      <w:r>
        <w:rPr>
          <w:rFonts w:eastAsia="Arial" w:cs="Arial" w:ascii="Arial" w:hAnsi="Arial"/>
        </w:rPr>
        <w:t xml:space="preserve"> y Federación ASEM subrayan que es imprescindible que las </w:t>
      </w:r>
      <w:r>
        <w:rPr>
          <w:rFonts w:eastAsia="Arial" w:cs="Arial" w:ascii="Arial" w:hAnsi="Arial"/>
          <w:b/>
        </w:rPr>
        <w:t>terapias rehabilitadoras</w:t>
      </w:r>
      <w:r>
        <w:rPr>
          <w:rFonts w:eastAsia="Arial" w:cs="Arial" w:ascii="Arial" w:hAnsi="Arial"/>
        </w:rPr>
        <w:t xml:space="preserve">, como la </w:t>
      </w:r>
      <w:r>
        <w:rPr>
          <w:rFonts w:eastAsia="Arial" w:cs="Arial" w:ascii="Arial" w:hAnsi="Arial"/>
          <w:b/>
        </w:rPr>
        <w:t>fisioterapia</w:t>
      </w:r>
      <w:r>
        <w:rPr>
          <w:rFonts w:eastAsia="Arial" w:cs="Arial" w:ascii="Arial" w:hAnsi="Arial"/>
        </w:rPr>
        <w:t xml:space="preserve">, sean incluidas en la </w:t>
      </w:r>
      <w:r>
        <w:rPr>
          <w:rFonts w:eastAsia="Arial" w:cs="Arial" w:ascii="Arial" w:hAnsi="Arial"/>
          <w:b/>
        </w:rPr>
        <w:t>cartera básica de servicios del Sistema Nacional de Salud (SNS)</w:t>
      </w:r>
      <w:r>
        <w:rPr>
          <w:rFonts w:eastAsia="Arial" w:cs="Arial" w:ascii="Arial" w:hAnsi="Arial"/>
        </w:rPr>
        <w:t xml:space="preserve">. La </w:t>
      </w:r>
      <w:r>
        <w:rPr>
          <w:rFonts w:eastAsia="Arial" w:cs="Arial" w:ascii="Arial" w:hAnsi="Arial"/>
          <w:b/>
        </w:rPr>
        <w:t xml:space="preserve">fisioterapia </w:t>
      </w:r>
      <w:r>
        <w:rPr>
          <w:rFonts w:eastAsia="Arial" w:cs="Arial" w:ascii="Arial" w:hAnsi="Arial"/>
        </w:rPr>
        <w:t xml:space="preserve">es crucial para retrasar la progresión de la enfermedad, reducir el dolor, prevenir complicaciones y mantener la máxima capacidad funcional. Según un estudio reciente de Federación ASEM solo el </w:t>
      </w:r>
      <w:r>
        <w:rPr>
          <w:rFonts w:eastAsia="Arial" w:cs="Arial" w:ascii="Arial" w:hAnsi="Arial"/>
          <w:b/>
        </w:rPr>
        <w:t>33,79%</w:t>
      </w:r>
      <w:r>
        <w:rPr>
          <w:rFonts w:eastAsia="Arial" w:cs="Arial" w:ascii="Arial" w:hAnsi="Arial"/>
        </w:rPr>
        <w:t xml:space="preserve"> de las personas con ENM tienen acceso a terapias rehabilitadoras a través de la Seguridad Social, lo que deja a un gran número de pacientes dependientes de recursos privados y de asociaciones, que asumen el </w:t>
      </w:r>
      <w:r>
        <w:rPr>
          <w:rFonts w:eastAsia="Arial" w:cs="Arial" w:ascii="Arial" w:hAnsi="Arial"/>
          <w:b/>
        </w:rPr>
        <w:t>27%</w:t>
      </w:r>
      <w:r>
        <w:rPr>
          <w:rFonts w:eastAsia="Arial" w:cs="Arial" w:ascii="Arial" w:hAnsi="Arial"/>
        </w:rPr>
        <w:t xml:space="preserve"> de los casos.</w:t>
      </w:r>
    </w:p>
    <w:p>
      <w:pPr>
        <w:pStyle w:val="Normal"/>
        <w:spacing w:before="240" w:after="240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La Asociación de Artrogriposis Múltiple Congénita</w:t>
      </w:r>
      <w:r>
        <w:rPr>
          <w:rFonts w:eastAsia="Arial" w:cs="Arial" w:ascii="Arial" w:hAnsi="Arial"/>
        </w:rPr>
        <w:t xml:space="preserve"> España y</w:t>
      </w:r>
      <w:r>
        <w:rPr>
          <w:rFonts w:eastAsia="Arial" w:cs="Arial" w:ascii="Arial" w:hAnsi="Arial"/>
          <w:b/>
        </w:rPr>
        <w:t xml:space="preserve"> </w:t>
      </w:r>
      <w:r>
        <w:rPr>
          <w:rFonts w:eastAsia="Arial" w:cs="Arial" w:ascii="Arial" w:hAnsi="Arial"/>
        </w:rPr>
        <w:t xml:space="preserve">Federación ASEM reiteran su </w:t>
      </w:r>
      <w:r>
        <w:rPr>
          <w:rFonts w:eastAsia="Arial" w:cs="Arial" w:ascii="Arial" w:hAnsi="Arial"/>
          <w:b/>
        </w:rPr>
        <w:t>compromiso con la defensa de los derechos</w:t>
      </w:r>
      <w:r>
        <w:rPr>
          <w:rFonts w:eastAsia="Arial" w:cs="Arial" w:ascii="Arial" w:hAnsi="Arial"/>
        </w:rPr>
        <w:t xml:space="preserve"> de las personas con enfermedades neuromusculares y con todas las personas con discapacidad, luchando por una sociedad más inclusiva y accesible que garantice su autonomía y participación plena en todos los aspectos de la vida.</w:t>
      </w:r>
    </w:p>
    <w:p>
      <w:pPr>
        <w:pStyle w:val="Normal"/>
        <w:spacing w:before="240" w:after="240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  <w:b/>
        </w:rPr>
        <w:t>Exigimos medidas urgentes</w:t>
      </w:r>
      <w:r>
        <w:rPr>
          <w:rFonts w:eastAsia="Arial" w:cs="Arial" w:ascii="Arial" w:hAnsi="Arial"/>
        </w:rPr>
        <w:t xml:space="preserve"> que garanticen la igualdad de oportunidades, el acceso a los servicios necesarios y la plena integración social y laboral de las personas con discapacidad, en especial para aquellas con enfermedades neuromusculares, quienes siguen enfrentando desafíos significativos para ejercer sus derechos en condiciones de igualdad.</w:t>
      </w:r>
    </w:p>
    <w:p>
      <w:pPr>
        <w:pStyle w:val="Normal"/>
        <w:spacing w:before="240" w:after="240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  <w:b w:val="false"/>
          <w:bCs w:val="false"/>
        </w:rPr>
        <w:t>La</w:t>
      </w:r>
      <w:r>
        <w:rPr>
          <w:rFonts w:eastAsia="Arial" w:cs="Arial" w:ascii="Arial" w:hAnsi="Arial"/>
          <w:b/>
        </w:rPr>
        <w:t xml:space="preserve"> Asociación de Artrogriposis Múltiple Congénita</w:t>
      </w:r>
      <w:r>
        <w:rPr>
          <w:rFonts w:eastAsia="Arial" w:cs="Arial" w:ascii="Arial" w:hAnsi="Arial"/>
          <w:b/>
        </w:rPr>
        <w:t xml:space="preserve"> España</w:t>
      </w:r>
      <w:r>
        <w:rPr>
          <w:rFonts w:eastAsia="Arial" w:cs="Arial" w:ascii="Arial" w:hAnsi="Arial"/>
        </w:rPr>
        <w:t xml:space="preserve"> y</w:t>
      </w:r>
      <w:r>
        <w:rPr>
          <w:rFonts w:eastAsia="Arial" w:cs="Arial" w:ascii="Arial" w:hAnsi="Arial"/>
          <w:b/>
        </w:rPr>
        <w:t xml:space="preserve"> Federación ASEM</w:t>
      </w:r>
      <w:r>
        <w:rPr>
          <w:rFonts w:eastAsia="Arial" w:cs="Arial" w:ascii="Arial" w:hAnsi="Arial"/>
        </w:rPr>
        <w:t xml:space="preserve"> continuarán trabajando para visibilizar estas problemáticas y exigir cambios legislativos que aseguren el cumplimiento de los derechos de las personas con discapacidad.</w:t>
      </w:r>
    </w:p>
    <w:p>
      <w:pPr>
        <w:pStyle w:val="Normal"/>
        <w:shd w:val="clear" w:color="auto" w:fill="FFFFFF"/>
        <w:spacing w:lineRule="auto" w:line="240" w:before="0" w:after="390"/>
        <w:jc w:val="both"/>
        <w:rPr>
          <w:rFonts w:ascii="Arial" w:hAnsi="Arial" w:eastAsia="Arial" w:cs="Arial"/>
          <w:b/>
          <w:sz w:val="20"/>
          <w:szCs w:val="20"/>
        </w:rPr>
      </w:pPr>
      <w:r>
        <w:rPr>
          <w:rFonts w:eastAsia="Arial" w:cs="Arial" w:ascii="Arial" w:hAnsi="Arial"/>
          <w:b/>
          <w:sz w:val="20"/>
          <w:szCs w:val="20"/>
        </w:rPr>
      </w:r>
    </w:p>
    <w:p>
      <w:pPr>
        <w:pStyle w:val="Normal"/>
        <w:shd w:val="clear" w:color="auto" w:fill="FFFFFF"/>
        <w:spacing w:lineRule="auto" w:line="240" w:before="0" w:after="390"/>
        <w:jc w:val="both"/>
        <w:rPr>
          <w:rFonts w:ascii="Arial" w:hAnsi="Arial" w:eastAsia="Arial" w:cs="Arial"/>
          <w:b/>
          <w:sz w:val="20"/>
          <w:szCs w:val="20"/>
        </w:rPr>
      </w:pPr>
      <w:r>
        <w:rPr>
          <w:rFonts w:eastAsia="Arial" w:cs="Arial" w:ascii="Arial" w:hAnsi="Arial"/>
          <w:b/>
          <w:sz w:val="20"/>
          <w:szCs w:val="20"/>
        </w:rPr>
        <w:t>Federación Española de Enfermedades Neuromusculares</w:t>
      </w:r>
    </w:p>
    <w:p>
      <w:pPr>
        <w:pStyle w:val="Normal"/>
        <w:shd w:val="clear" w:color="auto" w:fill="FFFFFF"/>
        <w:spacing w:lineRule="auto" w:line="240" w:before="0" w:after="390"/>
        <w:jc w:val="both"/>
        <w:rPr>
          <w:rFonts w:ascii="Arial" w:hAnsi="Arial" w:eastAsia="Arial" w:cs="Arial"/>
          <w:color w:val="666666"/>
          <w:sz w:val="20"/>
          <w:szCs w:val="20"/>
        </w:rPr>
      </w:pPr>
      <w:r>
        <w:rPr>
          <w:rFonts w:eastAsia="Arial" w:cs="Arial" w:ascii="Arial" w:hAnsi="Arial"/>
          <w:color w:val="666666"/>
          <w:sz w:val="20"/>
          <w:szCs w:val="20"/>
        </w:rPr>
        <w:t>La Federación Española de Enfermedades Neuromusculares (Federación ASEM) es una organización no gubernamental que une a asociaciones y fundaciones de enfermedades neuromusculares. Trabaja por la integración social, el desarrollo y la mejora de la calidad de vida de las personas y familias que conviven con estas patologías. En la actualidad consta de 34 entidades federadas, representando a los más de 60.000 afectados/as en toda España. </w:t>
      </w:r>
    </w:p>
    <w:p>
      <w:pPr>
        <w:pStyle w:val="NormalWeb"/>
        <w:spacing w:beforeAutospacing="0" w:before="138" w:afterAutospacing="0" w:after="208"/>
        <w:ind w:hanging="2" w:left="-2"/>
        <w:jc w:val="both"/>
        <w:rPr/>
      </w:pPr>
      <w:r>
        <w:rPr>
          <w:rFonts w:cs="Arial" w:ascii="Arial" w:hAnsi="Arial"/>
          <w:b/>
          <w:bCs/>
          <w:color w:val="000000"/>
          <w:sz w:val="20"/>
          <w:szCs w:val="20"/>
        </w:rPr>
        <w:t>Asociación de Artrogriposis Múltiple Congénita de España </w:t>
      </w:r>
    </w:p>
    <w:p>
      <w:pPr>
        <w:pStyle w:val="NormalWeb"/>
        <w:spacing w:beforeAutospacing="0" w:before="138" w:afterAutospacing="0" w:after="208"/>
        <w:ind w:hanging="2" w:left="-2"/>
        <w:jc w:val="both"/>
        <w:rPr/>
      </w:pPr>
      <w:r>
        <w:rPr>
          <w:rFonts w:cs="Arial" w:ascii="Arial" w:hAnsi="Arial"/>
          <w:color w:val="666666"/>
          <w:sz w:val="20"/>
          <w:szCs w:val="20"/>
        </w:rPr>
        <w:t>La Asociación de Artrogriposis Múltiple Congénita de España trabaja por mejorar la calidad de vida de las personas con Artrogriposis Múltiple Congénita y sus familias. Se ocupa en dar a conocer y sensibilizar sobre la patología y sus necesidades, favorecer la integración de las personas en cualquier ámbito de la vida, fomentar el estudio y la investigación, facilitar el acceso a las personas con Artrogriposis a los recursos y servicios de sus zonas de residencia, y servir de punto de encuentro de las personas con esta patología.</w:t>
      </w:r>
    </w:p>
    <w:p>
      <w:pPr>
        <w:pStyle w:val="Normal"/>
        <w:spacing w:lineRule="auto" w:line="240" w:before="138" w:after="208"/>
        <w:ind w:hanging="2"/>
        <w:jc w:val="both"/>
        <w:rPr>
          <w:rFonts w:ascii="Arial" w:hAnsi="Arial" w:eastAsia="Arial" w:cs="Arial"/>
          <w:b/>
          <w:color w:val="666666"/>
          <w:sz w:val="20"/>
          <w:szCs w:val="20"/>
        </w:rPr>
      </w:pPr>
      <w:r>
        <w:rPr>
          <w:rFonts w:eastAsia="Arial" w:cs="Arial" w:ascii="Arial" w:hAnsi="Arial"/>
          <w:b/>
          <w:color w:val="666666"/>
          <w:sz w:val="20"/>
          <w:szCs w:val="20"/>
        </w:rPr>
        <w:t xml:space="preserve"> </w:t>
      </w:r>
    </w:p>
    <w:p>
      <w:pPr>
        <w:pStyle w:val="Normal"/>
        <w:spacing w:lineRule="auto" w:line="240" w:before="138" w:after="208"/>
        <w:ind w:left="-2"/>
        <w:jc w:val="both"/>
        <w:rPr>
          <w:rFonts w:ascii="Arial" w:hAnsi="Arial" w:eastAsia="Arial" w:cs="Arial"/>
          <w:color w:val="0D0D0D"/>
          <w:sz w:val="20"/>
          <w:szCs w:val="20"/>
        </w:rPr>
      </w:pPr>
      <w:r>
        <w:rPr>
          <w:rFonts w:eastAsia="Arial" w:cs="Arial" w:ascii="Arial" w:hAnsi="Arial"/>
          <w:b/>
          <w:color w:val="666666"/>
          <w:sz w:val="20"/>
          <w:szCs w:val="20"/>
        </w:rPr>
        <w:t xml:space="preserve">Sobre las enfermedades neuromusculares. </w:t>
      </w:r>
      <w:r>
        <w:rPr>
          <w:rFonts w:eastAsia="Arial" w:cs="Arial" w:ascii="Arial" w:hAnsi="Arial"/>
          <w:color w:val="666666"/>
          <w:sz w:val="20"/>
          <w:szCs w:val="20"/>
        </w:rPr>
        <w:t>Son un conjunto de más de 150 enfermedades neurológicas, en su mayoría de naturaleza progresiva y de origen genético, cuya principal característica es la pérdida de fuerza muscular. Son enfermedades crónicas, en un alto porcentaje degenerativas que generan diferentes grados de discapacidad, pérdida de autonomía personal y cargas psicosociales. Hoy en día muy pocas disponen de tratamientos y los que hay son paliativos y en ningún caso curativos. Su aparición puede producirse en cualquier etapa de la vida, pero más del 50% aparecen en la infancia. En cifras globales, se calcula que existen más de 60.000 afectados por enfermedad neuromuscular en toda España.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spacing w:lineRule="auto" w:line="240" w:before="0" w:after="240"/>
        <w:jc w:val="both"/>
        <w:rPr>
          <w:rFonts w:ascii="Arial" w:hAnsi="Arial" w:eastAsia="Arial" w:cs="Arial"/>
          <w:b/>
          <w:u w:val="single"/>
        </w:rPr>
      </w:pPr>
      <w:r>
        <w:rPr>
          <w:rFonts w:eastAsia="Arial" w:cs="Arial" w:ascii="Arial" w:hAnsi="Arial"/>
          <w:b/>
          <w:u w:val="single"/>
        </w:rPr>
        <w:t xml:space="preserve">Más información y contacto de prensa: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val="es-ES"/>
        </w:rPr>
      </w:pPr>
      <w:r>
        <w:rPr>
          <w:rFonts w:eastAsia="Times New Roman" w:cs="Arial" w:ascii="Arial" w:hAnsi="Arial"/>
          <w:b/>
          <w:bCs/>
          <w:color w:val="000000"/>
          <w:lang w:val="es-ES"/>
        </w:rPr>
        <w:t>Artrogriposis España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val="es-ES"/>
        </w:rPr>
      </w:pPr>
      <w:hyperlink r:id="rId2">
        <w:r>
          <w:rPr>
            <w:rStyle w:val="Style3"/>
            <w:rFonts w:eastAsia="Times New Roman" w:cs="Arial" w:ascii="Arial" w:hAnsi="Arial"/>
            <w:b/>
            <w:bCs/>
            <w:color w:val="0000FF"/>
            <w:u w:val="single"/>
            <w:lang w:val="es-ES"/>
          </w:rPr>
          <w:t>prensa@artrogriposis.org</w:t>
        </w:r>
      </w:hyperlink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es-ES"/>
        </w:rPr>
      </w:pPr>
      <w:r>
        <w:rPr>
          <w:rFonts w:eastAsia="Times New Roman" w:cs="Times New Roman" w:ascii="Times New Roman" w:hAnsi="Times New Roman"/>
          <w:sz w:val="24"/>
          <w:szCs w:val="24"/>
          <w:lang w:val="es-ES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val="es-ES"/>
        </w:rPr>
      </w:pPr>
      <w:r>
        <w:rPr>
          <w:rFonts w:eastAsia="Times New Roman" w:cs="Arial" w:ascii="Arial" w:hAnsi="Arial"/>
          <w:b/>
          <w:bCs/>
          <w:color w:val="000000"/>
          <w:lang w:val="es-ES"/>
        </w:rPr>
        <w:t>+34 606124148 | +34 605892264</w:t>
      </w:r>
    </w:p>
    <w:p>
      <w:pPr>
        <w:pStyle w:val="Normal"/>
        <w:spacing w:lineRule="auto" w:line="240" w:before="0" w:after="0"/>
        <w:jc w:val="both"/>
        <w:rPr>
          <w:rFonts w:ascii="Arial" w:hAnsi="Arial" w:eastAsia="Arial" w:cs="Arial"/>
          <w:b/>
          <w:color w:val="449E4F"/>
        </w:rPr>
      </w:pPr>
      <w:r>
        <w:rPr>
          <w:rFonts w:eastAsia="Arial" w:cs="Arial" w:ascii="Arial" w:hAnsi="Arial"/>
          <w:b/>
          <w:color w:val="449E4F"/>
        </w:rPr>
      </w:r>
    </w:p>
    <w:p>
      <w:pPr>
        <w:pStyle w:val="Normal"/>
        <w:spacing w:lineRule="auto" w:line="240" w:before="0" w:after="0"/>
        <w:jc w:val="both"/>
        <w:rPr>
          <w:rFonts w:ascii="Arial" w:hAnsi="Arial" w:eastAsia="Arial" w:cs="Arial"/>
          <w:b/>
        </w:rPr>
      </w:pPr>
      <w:bookmarkStart w:id="0" w:name="_GoBack"/>
      <w:r>
        <w:rPr>
          <w:rFonts w:eastAsia="Arial" w:cs="Arial" w:ascii="Arial" w:hAnsi="Arial"/>
          <w:b/>
        </w:rPr>
        <w:t>Federación ASEM</w:t>
      </w:r>
      <w:bookmarkEnd w:id="0"/>
    </w:p>
    <w:p>
      <w:pPr>
        <w:pStyle w:val="Normal"/>
        <w:spacing w:lineRule="auto" w:line="240" w:before="0" w:after="0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Gina Grabulosa Garcia</w:t>
      </w:r>
    </w:p>
    <w:p>
      <w:pPr>
        <w:pStyle w:val="Normal"/>
        <w:spacing w:lineRule="auto" w:line="240" w:before="0" w:after="0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662 363 528</w:t>
      </w:r>
    </w:p>
    <w:p>
      <w:pPr>
        <w:pStyle w:val="Normal"/>
        <w:spacing w:lineRule="auto" w:line="240" w:before="0" w:after="0"/>
        <w:jc w:val="both"/>
        <w:rPr>
          <w:rFonts w:ascii="Arial" w:hAnsi="Arial" w:eastAsia="Arial" w:cs="Arial"/>
          <w:b/>
        </w:rPr>
      </w:pPr>
      <w:hyperlink r:id="rId3">
        <w:r>
          <w:rPr>
            <w:rStyle w:val="Style3"/>
            <w:rFonts w:eastAsia="Arial" w:cs="Arial" w:ascii="Arial" w:hAnsi="Arial"/>
            <w:b/>
            <w:color w:val="1155CC"/>
            <w:u w:val="single"/>
          </w:rPr>
          <w:t>comunicacion@asem-esp.org</w:t>
        </w:r>
      </w:hyperlink>
    </w:p>
    <w:p>
      <w:pPr>
        <w:pStyle w:val="Normal"/>
        <w:jc w:val="both"/>
        <w:rPr>
          <w:rFonts w:ascii="Arial" w:hAnsi="Arial" w:eastAsia="Arial" w:cs="Arial"/>
          <w:color w:val="FF0000"/>
        </w:rPr>
      </w:pPr>
      <w:r>
        <w:rPr>
          <w:rFonts w:eastAsia="Arial" w:cs="Arial" w:ascii="Arial" w:hAnsi="Arial"/>
          <w:color w:val="FF0000"/>
        </w:rPr>
      </w:r>
    </w:p>
    <w:p>
      <w:pPr>
        <w:pStyle w:val="Normal"/>
        <w:spacing w:before="0" w:after="200"/>
        <w:jc w:val="both"/>
        <w:rPr>
          <w:rFonts w:ascii="Arial" w:hAnsi="Arial" w:eastAsia="Arial" w:cs="Arial"/>
          <w:color w:val="FF0000"/>
        </w:rPr>
      </w:pPr>
      <w:r>
        <w:rPr>
          <w:rFonts w:eastAsia="Arial" w:cs="Arial" w:ascii="Arial" w:hAnsi="Arial"/>
          <w:color w:val="FF0000"/>
        </w:rPr>
      </w:r>
    </w:p>
    <w:sectPr>
      <w:headerReference w:type="even" r:id="rId4"/>
      <w:headerReference w:type="default" r:id="rId5"/>
      <w:headerReference w:type="first" r:id="rId6"/>
      <w:type w:val="nextPage"/>
      <w:pgSz w:w="11906" w:h="16838"/>
      <w:pgMar w:left="1440" w:right="1440" w:gutter="0" w:header="720" w:top="1440" w:footer="0" w:bottom="144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onstantia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Georgia"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swiss"/>
    <w:pitch w:val="variable"/>
  </w:font>
  <w:font w:name="Wingdings">
    <w:charset w:val="02"/>
    <w:family w:val="auto"/>
    <w:pitch w:val="default"/>
  </w:font>
  <w:font w:name="Wingdings 2">
    <w:charset w:val="02"/>
    <w:family w:val="auto"/>
    <w:pitch w:val="default"/>
  </w:font>
  <w:font w:name="OpenSymbol">
    <w:altName w:val="Arial Unicode MS"/>
    <w:charset w:val="01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40" w:before="0" w:after="0"/>
      <w:rPr>
        <w:rFonts w:ascii="Arial" w:hAnsi="Arial" w:eastAsia="Arial" w:cs="Arial"/>
        <w:b/>
        <w:sz w:val="24"/>
        <w:szCs w:val="24"/>
      </w:rPr>
    </w:pPr>
    <w:r>
      <w:rPr>
        <w:rFonts w:eastAsia="Arial" w:cs="Arial" w:ascii="Arial" w:hAnsi="Arial"/>
        <w:b/>
        <w:sz w:val="24"/>
        <w:szCs w:val="24"/>
      </w:rPr>
      <w:drawing>
        <wp:anchor behindDoc="1" distT="0" distB="0" distL="0" distR="0" simplePos="0" locked="0" layoutInCell="1" allowOverlap="1" relativeHeight="4">
          <wp:simplePos x="0" y="0"/>
          <wp:positionH relativeFrom="column">
            <wp:posOffset>4490720</wp:posOffset>
          </wp:positionH>
          <wp:positionV relativeFrom="paragraph">
            <wp:posOffset>-361950</wp:posOffset>
          </wp:positionV>
          <wp:extent cx="1786255" cy="832485"/>
          <wp:effectExtent l="0" t="0" r="0" b="0"/>
          <wp:wrapNone/>
          <wp:docPr id="1" name="image1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0" t="0" r="38029" b="6576"/>
                  <a:stretch>
                    <a:fillRect/>
                  </a:stretch>
                </pic:blipFill>
                <pic:spPr bwMode="auto">
                  <a:xfrm>
                    <a:off x="0" y="0"/>
                    <a:ext cx="1786255" cy="832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w:drawing>
        <wp:anchor behindDoc="0" distT="0" distB="0" distL="0" distR="0" simplePos="0" locked="0" layoutInCell="0" allowOverlap="1" relativeHeight="7">
          <wp:simplePos x="0" y="0"/>
          <wp:positionH relativeFrom="column">
            <wp:posOffset>2176780</wp:posOffset>
          </wp:positionH>
          <wp:positionV relativeFrom="paragraph">
            <wp:posOffset>-371475</wp:posOffset>
          </wp:positionV>
          <wp:extent cx="1165860" cy="823595"/>
          <wp:effectExtent l="0" t="0" r="0" b="0"/>
          <wp:wrapSquare wrapText="largest"/>
          <wp:docPr id="2" name="Imagen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1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165860" cy="8235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>
    <w:pPr>
      <w:pStyle w:val="Normal"/>
      <w:spacing w:lineRule="auto" w:line="240" w:before="0" w:after="0"/>
      <w:rPr>
        <w:color w:val="FF0000"/>
      </w:rPr>
    </w:pPr>
    <w:r>
      <w:rPr>
        <w:rFonts w:eastAsia="Arial" w:cs="Arial" w:ascii="Arial" w:hAnsi="Arial"/>
        <w:b/>
        <w:sz w:val="24"/>
        <w:szCs w:val="24"/>
      </w:rPr>
      <w:t>Nota de prensa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40" w:before="0" w:after="0"/>
      <w:rPr>
        <w:rFonts w:ascii="Arial" w:hAnsi="Arial" w:eastAsia="Arial" w:cs="Arial"/>
        <w:b/>
        <w:sz w:val="24"/>
        <w:szCs w:val="24"/>
      </w:rPr>
    </w:pPr>
    <w:r>
      <w:rPr>
        <w:rFonts w:eastAsia="Arial" w:cs="Arial" w:ascii="Arial" w:hAnsi="Arial"/>
        <w:b/>
        <w:sz w:val="24"/>
        <w:szCs w:val="24"/>
      </w:rPr>
      <w:drawing>
        <wp:anchor behindDoc="1" distT="0" distB="0" distL="0" distR="0" simplePos="0" locked="0" layoutInCell="1" allowOverlap="1" relativeHeight="4">
          <wp:simplePos x="0" y="0"/>
          <wp:positionH relativeFrom="column">
            <wp:posOffset>4490720</wp:posOffset>
          </wp:positionH>
          <wp:positionV relativeFrom="paragraph">
            <wp:posOffset>-361950</wp:posOffset>
          </wp:positionV>
          <wp:extent cx="1786255" cy="832485"/>
          <wp:effectExtent l="0" t="0" r="0" b="0"/>
          <wp:wrapNone/>
          <wp:docPr id="3" name="image1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1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0" t="0" r="38029" b="6576"/>
                  <a:stretch>
                    <a:fillRect/>
                  </a:stretch>
                </pic:blipFill>
                <pic:spPr bwMode="auto">
                  <a:xfrm>
                    <a:off x="0" y="0"/>
                    <a:ext cx="1786255" cy="832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w:drawing>
        <wp:anchor behindDoc="0" distT="0" distB="0" distL="0" distR="0" simplePos="0" locked="0" layoutInCell="0" allowOverlap="1" relativeHeight="7">
          <wp:simplePos x="0" y="0"/>
          <wp:positionH relativeFrom="column">
            <wp:posOffset>2176780</wp:posOffset>
          </wp:positionH>
          <wp:positionV relativeFrom="paragraph">
            <wp:posOffset>-371475</wp:posOffset>
          </wp:positionV>
          <wp:extent cx="1165860" cy="823595"/>
          <wp:effectExtent l="0" t="0" r="0" b="0"/>
          <wp:wrapSquare wrapText="largest"/>
          <wp:docPr id="4" name="Imagen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1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165860" cy="8235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>
    <w:pPr>
      <w:pStyle w:val="Normal"/>
      <w:spacing w:lineRule="auto" w:line="240" w:before="0" w:after="0"/>
      <w:rPr>
        <w:color w:val="FF0000"/>
      </w:rPr>
    </w:pPr>
    <w:r>
      <w:rPr>
        <w:rFonts w:eastAsia="Arial" w:cs="Arial" w:ascii="Arial" w:hAnsi="Arial"/>
        <w:b/>
        <w:sz w:val="24"/>
        <w:szCs w:val="24"/>
      </w:rPr>
      <w:t>Nota de prensa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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u w:val="none"/>
      </w:rPr>
    </w:lvl>
    <w:lvl w:ilvl="1">
      <w:start w:val="1"/>
      <w:numFmt w:val="bullet"/>
      <w:lvlText w:val=""/>
      <w:lvlJc w:val="left"/>
      <w:pPr>
        <w:tabs>
          <w:tab w:val="num" w:pos="0"/>
        </w:tabs>
        <w:ind w:left="1440" w:hanging="360"/>
      </w:pPr>
      <w:rPr>
        <w:rFonts w:ascii="Wingdings 2" w:hAnsi="Wingdings 2" w:cs="Wingdings 2" w:hint="default"/>
        <w:u w:val="none"/>
      </w:rPr>
    </w:lvl>
    <w:lvl w:ilvl="2">
      <w:start w:val="1"/>
      <w:numFmt w:val="bullet"/>
      <w:lvlText w:val="■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  <w:u w:val="none"/>
      </w:rPr>
    </w:lvl>
    <w:lvl w:ilvl="4">
      <w:start w:val="1"/>
      <w:numFmt w:val="bullet"/>
      <w:lvlText w:val=""/>
      <w:lvlJc w:val="left"/>
      <w:pPr>
        <w:tabs>
          <w:tab w:val="num" w:pos="0"/>
        </w:tabs>
        <w:ind w:left="3600" w:hanging="360"/>
      </w:pPr>
      <w:rPr>
        <w:rFonts w:ascii="Wingdings 2" w:hAnsi="Wingdings 2" w:cs="Wingdings 2" w:hint="default"/>
        <w:u w:val="none"/>
      </w:rPr>
    </w:lvl>
    <w:lvl w:ilvl="5">
      <w:start w:val="1"/>
      <w:numFmt w:val="bullet"/>
      <w:lvlText w:val="■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  <w:u w:val="none"/>
      </w:rPr>
    </w:lvl>
    <w:lvl w:ilvl="7">
      <w:start w:val="1"/>
      <w:numFmt w:val="bullet"/>
      <w:lvlText w:val=""/>
      <w:lvlJc w:val="left"/>
      <w:pPr>
        <w:tabs>
          <w:tab w:val="num" w:pos="0"/>
        </w:tabs>
        <w:ind w:left="5760" w:hanging="360"/>
      </w:pPr>
      <w:rPr>
        <w:rFonts w:ascii="Wingdings 2" w:hAnsi="Wingdings 2" w:cs="Wingdings 2" w:hint="default"/>
        <w:u w:val="none"/>
      </w:rPr>
    </w:lvl>
    <w:lvl w:ilvl="8">
      <w:start w:val="1"/>
      <w:numFmt w:val="bullet"/>
      <w:lvlText w:val="■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s-E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onstantia" w:hAnsi="Constantia" w:eastAsia="Constantia" w:cs="Constantia"/>
        <w:sz w:val="22"/>
        <w:szCs w:val="22"/>
        <w:lang w:val="es-ES" w:eastAsia="es-E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onstantia" w:hAnsi="Constantia" w:eastAsia="Constantia" w:cs="Constantia"/>
      <w:color w:val="auto"/>
      <w:kern w:val="0"/>
      <w:sz w:val="22"/>
      <w:szCs w:val="22"/>
      <w:lang w:val="es-ES" w:eastAsia="es-ES" w:bidi="ar-SA"/>
    </w:rPr>
  </w:style>
  <w:style w:type="paragraph" w:styleId="Heading1">
    <w:name w:val="heading 1"/>
    <w:basedOn w:val="Normal"/>
    <w:next w:val="Normal"/>
    <w:qFormat/>
    <w:pPr>
      <w:keepNext w:val="true"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qFormat/>
    <w:pPr>
      <w:keepNext w:val="true"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qFormat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qFormat/>
    <w:pPr>
      <w:keepNext w:val="true"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qFormat/>
    <w:pPr>
      <w:keepNext w:val="true"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semiHidden/>
    <w:unhideWhenUsed/>
    <w:rsid w:val="0042275f"/>
    <w:rPr>
      <w:color w:val="0000FF"/>
      <w:u w:val="single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Noto Sans Devanagari"/>
    </w:rPr>
  </w:style>
  <w:style w:type="paragraph" w:styleId="Title">
    <w:name w:val="Title"/>
    <w:basedOn w:val="Normal"/>
    <w:next w:val="Normal"/>
    <w:qFormat/>
    <w:pPr>
      <w:keepNext w:val="true"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qFormat/>
    <w:rsid w:val="0042275f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val="es-ES"/>
    </w:rPr>
  </w:style>
  <w:style w:type="paragraph" w:styleId="Cabeceraypie">
    <w:name w:val="Cabecera y pie"/>
    <w:basedOn w:val="Normal"/>
    <w:qFormat/>
    <w:pPr/>
    <w:rPr/>
  </w:style>
  <w:style w:type="paragraph" w:styleId="Header">
    <w:name w:val="header"/>
    <w:basedOn w:val="Cabeceraypie"/>
    <w:pPr/>
    <w:rPr/>
  </w:style>
  <w:style w:type="numbering" w:styleId="Ningunalista" w:default="1">
    <w:name w:val="Ninguna lista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prensa@artrogriposis.org" TargetMode="External"/><Relationship Id="rId3" Type="http://schemas.openxmlformats.org/officeDocument/2006/relationships/hyperlink" Target="mailto:comunicacion@asem-esp.org" TargetMode="Externa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header" Target="header3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Application>LibreOffice/24.8.3.2$Linux_X86_64 LibreOffice_project/e14c9fdd1f585efcbb2c5363087a99d20928d522</Application>
  <AppVersion>15.0000</AppVersion>
  <Pages>3</Pages>
  <Words>961</Words>
  <Characters>5614</Characters>
  <CharactersWithSpaces>6552</CharactersWithSpaces>
  <Paragraphs>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2024-12-01T12:09:00Z</dcterms:created>
  <dc:creator/>
  <dc:description/>
  <dc:language>es-ES</dc:language>
  <cp:lastModifiedBy/>
  <dcterms:modified xsi:type="dcterms:W3CDTF">2024-12-01T19:53:32Z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